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i/>
          <w:iCs/>
          <w:color w:val="343434"/>
          <w:sz w:val="28"/>
          <w:szCs w:val="28"/>
          <w:lang w:eastAsia="ja-JP"/>
        </w:rPr>
        <w:t>Remissvar från Bibliotek i Samhälle (</w:t>
      </w:r>
      <w:proofErr w:type="spellStart"/>
      <w:r>
        <w:rPr>
          <w:rFonts w:ascii="Georgia" w:hAnsi="Georgia" w:cs="Georgia"/>
          <w:i/>
          <w:iCs/>
          <w:color w:val="343434"/>
          <w:sz w:val="28"/>
          <w:szCs w:val="28"/>
          <w:lang w:eastAsia="ja-JP"/>
        </w:rPr>
        <w:t>BiS</w:t>
      </w:r>
      <w:proofErr w:type="spellEnd"/>
      <w:r>
        <w:rPr>
          <w:rFonts w:ascii="Georgia" w:hAnsi="Georgia" w:cs="Georgia"/>
          <w:i/>
          <w:iCs/>
          <w:color w:val="343434"/>
          <w:sz w:val="28"/>
          <w:szCs w:val="28"/>
          <w:lang w:eastAsia="ja-JP"/>
        </w:rPr>
        <w:t>) på Kommerskollegiums Remisshandling, 2002-10-25, om nya svenska tjänsteliberaliseringar</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Föreningen Bibliotek i Samhälle har tagit del av Kommerskollegiums remisshandling "Svenskt bud i </w:t>
      </w:r>
      <w:proofErr w:type="spellStart"/>
      <w:r>
        <w:rPr>
          <w:rFonts w:ascii="Georgia" w:hAnsi="Georgia" w:cs="Georgia"/>
          <w:color w:val="343434"/>
          <w:sz w:val="28"/>
          <w:szCs w:val="28"/>
          <w:lang w:eastAsia="ja-JP"/>
        </w:rPr>
        <w:t>GATS</w:t>
      </w:r>
      <w:proofErr w:type="spellEnd"/>
      <w:r>
        <w:rPr>
          <w:rFonts w:ascii="Georgia" w:hAnsi="Georgia" w:cs="Georgia"/>
          <w:color w:val="343434"/>
          <w:sz w:val="28"/>
          <w:szCs w:val="28"/>
          <w:lang w:eastAsia="ja-JP"/>
        </w:rPr>
        <w:t xml:space="preserve">- förhandlingarna", som </w:t>
      </w:r>
      <w:proofErr w:type="spellStart"/>
      <w:r>
        <w:rPr>
          <w:rFonts w:ascii="Georgia" w:hAnsi="Georgia" w:cs="Georgia"/>
          <w:color w:val="343434"/>
          <w:sz w:val="28"/>
          <w:szCs w:val="28"/>
          <w:lang w:eastAsia="ja-JP"/>
        </w:rPr>
        <w:t>bl</w:t>
      </w:r>
      <w:proofErr w:type="spellEnd"/>
      <w:r>
        <w:rPr>
          <w:rFonts w:ascii="Georgia" w:hAnsi="Georgia" w:cs="Georgia"/>
          <w:color w:val="343434"/>
          <w:sz w:val="28"/>
          <w:szCs w:val="28"/>
          <w:lang w:eastAsia="ja-JP"/>
        </w:rPr>
        <w:t xml:space="preserve"> a redovisar de krav som 21 länder ställt inför den omgång GATS-förhandlingar under 2003, som avser att utöka de tjänstehandelsområden som skall öppnas för utländsk konkurrens.</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"Kollegiet har fått i uppdrag att inhämta synpunkter från intressenter på vilka ytterligare liberaliseringar Sverige bör göra. Uppdraget baseras på Dohadeklarationen och de där stipulerade förhandlingarna om ytterligare liberaliseringar av tjänstehandeln… Kollegiet sammanställning kommer sedan vara till hjälp för Regeringskansliets process gällande beslut om ytterligare tjänsteliberaliseringar." (</w:t>
      </w:r>
      <w:proofErr w:type="spellStart"/>
      <w:r>
        <w:rPr>
          <w:rFonts w:ascii="Georgia" w:hAnsi="Georgia" w:cs="Georgia"/>
          <w:color w:val="343434"/>
          <w:sz w:val="28"/>
          <w:szCs w:val="28"/>
          <w:lang w:eastAsia="ja-JP"/>
        </w:rPr>
        <w:t>Kommerskollgiums</w:t>
      </w:r>
      <w:proofErr w:type="spellEnd"/>
      <w:r>
        <w:rPr>
          <w:rFonts w:ascii="Georgia" w:hAnsi="Georgia" w:cs="Georgia"/>
          <w:color w:val="343434"/>
          <w:sz w:val="28"/>
          <w:szCs w:val="28"/>
          <w:lang w:eastAsia="ja-JP"/>
        </w:rPr>
        <w:t xml:space="preserve"> presentation)</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Vi konstaterar att önskemål rests från ett eller flera länder på att Sverige skall göra fulla åtaganden inom sektorn Bibliotek/Muséer/Arkiv. Vi motsätter oss mycket bestämt att Sverige skall medverka till att ge marknadstillträde för transnationella företag till biblioteksområdet.</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Både Leif Pagrotsky och Marita Ulvskog har i brev till </w:t>
      </w:r>
      <w:proofErr w:type="spellStart"/>
      <w:r>
        <w:rPr>
          <w:rFonts w:ascii="Georgia" w:hAnsi="Georgia" w:cs="Georgia"/>
          <w:color w:val="343434"/>
          <w:sz w:val="28"/>
          <w:szCs w:val="28"/>
          <w:lang w:eastAsia="ja-JP"/>
        </w:rPr>
        <w:t>BiS</w:t>
      </w:r>
      <w:proofErr w:type="spellEnd"/>
      <w:r>
        <w:rPr>
          <w:rFonts w:ascii="Georgia" w:hAnsi="Georgia" w:cs="Georgia"/>
          <w:color w:val="343434"/>
          <w:sz w:val="28"/>
          <w:szCs w:val="28"/>
          <w:lang w:eastAsia="ja-JP"/>
        </w:rPr>
        <w:t xml:space="preserve"> (publicerade i bis 4/01) hävdat att biblioteken inte är aktuella i GATS-förhandlingarna. Leif Pagrotsky skriver </w:t>
      </w:r>
      <w:proofErr w:type="spellStart"/>
      <w:r>
        <w:rPr>
          <w:rFonts w:ascii="Georgia" w:hAnsi="Georgia" w:cs="Georgia"/>
          <w:color w:val="343434"/>
          <w:sz w:val="28"/>
          <w:szCs w:val="28"/>
          <w:lang w:eastAsia="ja-JP"/>
        </w:rPr>
        <w:t>bl</w:t>
      </w:r>
      <w:proofErr w:type="spellEnd"/>
      <w:r>
        <w:rPr>
          <w:rFonts w:ascii="Georgia" w:hAnsi="Georgia" w:cs="Georgia"/>
          <w:color w:val="343434"/>
          <w:sz w:val="28"/>
          <w:szCs w:val="28"/>
          <w:lang w:eastAsia="ja-JP"/>
        </w:rPr>
        <w:t xml:space="preserve"> a: " Sverige kommer inte att göra sådana åtaganden som skulle kunna inverka på den politik vi vill föra på tjänstehandelsområdet, inklusive vad gäller den offentliga sektorn i Sverige och t ex våra offentliga bibliotek" Marita Ulvskog: "Från svenska regeringens sida kommer vi att agera aktivt och mycket bestämt mot alla </w:t>
      </w:r>
      <w:r>
        <w:rPr>
          <w:rFonts w:ascii="Georgia" w:hAnsi="Georgia" w:cs="Georgia"/>
          <w:color w:val="343434"/>
          <w:sz w:val="28"/>
          <w:szCs w:val="28"/>
          <w:lang w:eastAsia="ja-JP"/>
        </w:rPr>
        <w:lastRenderedPageBreak/>
        <w:t>förslag som på något vis skulle kunna äventyra svensk bibliotekspolitik eller kulturpolitik"</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Ovanstående uppfordrande citat tror vi bottnar i en insikt från regeringens sida om den roll biblioteken och då inte minst folkbiblioteken spelat och spelar som ett redskap för den svenska demokratin. Genom bibliotekens utbud av media och tjänster underlättas en informationsförmedling och opinionsbildning som har möjlighet att nå ut både socialt och geografiskt i Sverige.</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När inom GATS-förhandlingarnas ram nu ett intresse uttrycks för att föra upp biblioteken på förhandlingsagendan har vi anledning att vara mycket oroade. En närmare granskning av Kommerskollegiums sammanställning visar alltså att andra länder har bud som motsätter sig restriktioner när det gäller marknadstillträde och istället vill ha "fulla åtaganden". De olika förhandlingsområdena är klassificerade av FN med en s.k. CPC-kod, som för </w:t>
      </w:r>
      <w:proofErr w:type="spellStart"/>
      <w:r>
        <w:rPr>
          <w:rFonts w:ascii="Georgia" w:hAnsi="Georgia" w:cs="Georgia"/>
          <w:color w:val="343434"/>
          <w:sz w:val="28"/>
          <w:szCs w:val="28"/>
          <w:lang w:eastAsia="ja-JP"/>
        </w:rPr>
        <w:t>bibliotekservice</w:t>
      </w:r>
      <w:proofErr w:type="spellEnd"/>
      <w:r>
        <w:rPr>
          <w:rFonts w:ascii="Georgia" w:hAnsi="Georgia" w:cs="Georgia"/>
          <w:color w:val="343434"/>
          <w:sz w:val="28"/>
          <w:szCs w:val="28"/>
          <w:lang w:eastAsia="ja-JP"/>
        </w:rPr>
        <w:t xml:space="preserve"> klart visar att kraven riktas mot kärnverksamhet inom offentliga sektorns biblioteksväsende:</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w:t>
      </w:r>
      <w:proofErr w:type="spellStart"/>
      <w:r>
        <w:rPr>
          <w:rFonts w:ascii="Georgia" w:hAnsi="Georgia" w:cs="Georgia"/>
          <w:color w:val="343434"/>
          <w:sz w:val="28"/>
          <w:szCs w:val="28"/>
          <w:lang w:eastAsia="ja-JP"/>
        </w:rPr>
        <w:t>Subclass</w:t>
      </w:r>
      <w:proofErr w:type="spellEnd"/>
      <w:r>
        <w:rPr>
          <w:rFonts w:ascii="Georgia" w:hAnsi="Georgia" w:cs="Georgia"/>
          <w:color w:val="343434"/>
          <w:sz w:val="28"/>
          <w:szCs w:val="28"/>
          <w:lang w:eastAsia="ja-JP"/>
        </w:rPr>
        <w:t xml:space="preserve">: 96311 - </w:t>
      </w:r>
      <w:proofErr w:type="spellStart"/>
      <w:r>
        <w:rPr>
          <w:rFonts w:ascii="Georgia" w:hAnsi="Georgia" w:cs="Georgia"/>
          <w:color w:val="343434"/>
          <w:sz w:val="28"/>
          <w:szCs w:val="28"/>
          <w:lang w:eastAsia="ja-JP"/>
        </w:rPr>
        <w:t>Library</w:t>
      </w:r>
      <w:proofErr w:type="spellEnd"/>
      <w:r>
        <w:rPr>
          <w:rFonts w:ascii="Georgia" w:hAnsi="Georgia" w:cs="Georgia"/>
          <w:color w:val="343434"/>
          <w:sz w:val="28"/>
          <w:szCs w:val="28"/>
          <w:lang w:eastAsia="ja-JP"/>
        </w:rPr>
        <w:t xml:space="preserve"> services:</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proofErr w:type="spellStart"/>
      <w:r>
        <w:rPr>
          <w:rFonts w:ascii="Georgia" w:hAnsi="Georgia" w:cs="Georgia"/>
          <w:color w:val="343434"/>
          <w:sz w:val="28"/>
          <w:szCs w:val="28"/>
          <w:lang w:eastAsia="ja-JP"/>
        </w:rPr>
        <w:t>Explanatory</w:t>
      </w:r>
      <w:proofErr w:type="spellEnd"/>
      <w:r>
        <w:rPr>
          <w:rFonts w:ascii="Georgia" w:hAnsi="Georgia" w:cs="Georgia"/>
          <w:color w:val="343434"/>
          <w:sz w:val="28"/>
          <w:szCs w:val="28"/>
          <w:lang w:eastAsia="ja-JP"/>
        </w:rPr>
        <w:t xml:space="preserve"> note</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Services </w:t>
      </w:r>
      <w:proofErr w:type="spellStart"/>
      <w:r>
        <w:rPr>
          <w:rFonts w:ascii="Georgia" w:hAnsi="Georgia" w:cs="Georgia"/>
          <w:color w:val="343434"/>
          <w:sz w:val="28"/>
          <w:szCs w:val="28"/>
          <w:lang w:eastAsia="ja-JP"/>
        </w:rPr>
        <w:t>of</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libraries</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of</w:t>
      </w:r>
      <w:proofErr w:type="spellEnd"/>
      <w:r>
        <w:rPr>
          <w:rFonts w:ascii="Georgia" w:hAnsi="Georgia" w:cs="Georgia"/>
          <w:color w:val="343434"/>
          <w:sz w:val="28"/>
          <w:szCs w:val="28"/>
          <w:lang w:eastAsia="ja-JP"/>
        </w:rPr>
        <w:t xml:space="preserve"> all kinds. </w:t>
      </w:r>
      <w:proofErr w:type="spellStart"/>
      <w:r>
        <w:rPr>
          <w:rFonts w:ascii="Georgia" w:hAnsi="Georgia" w:cs="Georgia"/>
          <w:color w:val="343434"/>
          <w:sz w:val="28"/>
          <w:szCs w:val="28"/>
          <w:lang w:eastAsia="ja-JP"/>
        </w:rPr>
        <w:t>Documentation</w:t>
      </w:r>
      <w:proofErr w:type="spellEnd"/>
      <w:r>
        <w:rPr>
          <w:rFonts w:ascii="Georgia" w:hAnsi="Georgia" w:cs="Georgia"/>
          <w:color w:val="343434"/>
          <w:sz w:val="28"/>
          <w:szCs w:val="28"/>
          <w:lang w:eastAsia="ja-JP"/>
        </w:rPr>
        <w:t xml:space="preserve"> services, i.e. </w:t>
      </w:r>
      <w:proofErr w:type="spellStart"/>
      <w:r>
        <w:rPr>
          <w:rFonts w:ascii="Georgia" w:hAnsi="Georgia" w:cs="Georgia"/>
          <w:color w:val="343434"/>
          <w:sz w:val="28"/>
          <w:szCs w:val="28"/>
          <w:lang w:eastAsia="ja-JP"/>
        </w:rPr>
        <w:t>collection</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cataloguing</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whether</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manually</w:t>
      </w:r>
      <w:proofErr w:type="spellEnd"/>
      <w:r>
        <w:rPr>
          <w:rFonts w:ascii="Georgia" w:hAnsi="Georgia" w:cs="Georgia"/>
          <w:color w:val="343434"/>
          <w:sz w:val="28"/>
          <w:szCs w:val="28"/>
          <w:lang w:eastAsia="ja-JP"/>
        </w:rPr>
        <w:t xml:space="preserve"> or computer-</w:t>
      </w:r>
      <w:proofErr w:type="spellStart"/>
      <w:r>
        <w:rPr>
          <w:rFonts w:ascii="Georgia" w:hAnsi="Georgia" w:cs="Georgia"/>
          <w:color w:val="343434"/>
          <w:sz w:val="28"/>
          <w:szCs w:val="28"/>
          <w:lang w:eastAsia="ja-JP"/>
        </w:rPr>
        <w:t>aided</w:t>
      </w:r>
      <w:proofErr w:type="spellEnd"/>
      <w:r>
        <w:rPr>
          <w:rFonts w:ascii="Georgia" w:hAnsi="Georgia" w:cs="Georgia"/>
          <w:color w:val="343434"/>
          <w:sz w:val="28"/>
          <w:szCs w:val="28"/>
          <w:lang w:eastAsia="ja-JP"/>
        </w:rPr>
        <w:t xml:space="preserve">, and </w:t>
      </w:r>
      <w:proofErr w:type="spellStart"/>
      <w:r>
        <w:rPr>
          <w:rFonts w:ascii="Georgia" w:hAnsi="Georgia" w:cs="Georgia"/>
          <w:color w:val="343434"/>
          <w:sz w:val="28"/>
          <w:szCs w:val="28"/>
          <w:lang w:eastAsia="ja-JP"/>
        </w:rPr>
        <w:t>retrieval</w:t>
      </w:r>
      <w:proofErr w:type="spellEnd"/>
      <w:r>
        <w:rPr>
          <w:rFonts w:ascii="Georgia" w:hAnsi="Georgia" w:cs="Georgia"/>
          <w:color w:val="343434"/>
          <w:sz w:val="28"/>
          <w:szCs w:val="28"/>
          <w:lang w:eastAsia="ja-JP"/>
        </w:rPr>
        <w:t xml:space="preserve"> services </w:t>
      </w:r>
      <w:proofErr w:type="spellStart"/>
      <w:r>
        <w:rPr>
          <w:rFonts w:ascii="Georgia" w:hAnsi="Georgia" w:cs="Georgia"/>
          <w:color w:val="343434"/>
          <w:sz w:val="28"/>
          <w:szCs w:val="28"/>
          <w:lang w:eastAsia="ja-JP"/>
        </w:rPr>
        <w:t>of</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documents</w:t>
      </w:r>
      <w:proofErr w:type="spellEnd"/>
      <w:r>
        <w:rPr>
          <w:rFonts w:ascii="Georgia" w:hAnsi="Georgia" w:cs="Georgia"/>
          <w:color w:val="343434"/>
          <w:sz w:val="28"/>
          <w:szCs w:val="28"/>
          <w:lang w:eastAsia="ja-JP"/>
        </w:rPr>
        <w:t xml:space="preserve">. The services </w:t>
      </w:r>
      <w:proofErr w:type="spellStart"/>
      <w:r>
        <w:rPr>
          <w:rFonts w:ascii="Georgia" w:hAnsi="Georgia" w:cs="Georgia"/>
          <w:color w:val="343434"/>
          <w:sz w:val="28"/>
          <w:szCs w:val="28"/>
          <w:lang w:eastAsia="ja-JP"/>
        </w:rPr>
        <w:t>may</w:t>
      </w:r>
      <w:proofErr w:type="spellEnd"/>
      <w:r>
        <w:rPr>
          <w:rFonts w:ascii="Georgia" w:hAnsi="Georgia" w:cs="Georgia"/>
          <w:color w:val="343434"/>
          <w:sz w:val="28"/>
          <w:szCs w:val="28"/>
          <w:lang w:eastAsia="ja-JP"/>
        </w:rPr>
        <w:t xml:space="preserve"> be </w:t>
      </w:r>
      <w:proofErr w:type="spellStart"/>
      <w:r>
        <w:rPr>
          <w:rFonts w:ascii="Georgia" w:hAnsi="Georgia" w:cs="Georgia"/>
          <w:color w:val="343434"/>
          <w:sz w:val="28"/>
          <w:szCs w:val="28"/>
          <w:lang w:eastAsia="ja-JP"/>
        </w:rPr>
        <w:t>provided</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to</w:t>
      </w:r>
      <w:proofErr w:type="spellEnd"/>
      <w:r>
        <w:rPr>
          <w:rFonts w:ascii="Georgia" w:hAnsi="Georgia" w:cs="Georgia"/>
          <w:color w:val="343434"/>
          <w:sz w:val="28"/>
          <w:szCs w:val="28"/>
          <w:lang w:eastAsia="ja-JP"/>
        </w:rPr>
        <w:t xml:space="preserve"> the general public or </w:t>
      </w:r>
      <w:proofErr w:type="spellStart"/>
      <w:r>
        <w:rPr>
          <w:rFonts w:ascii="Georgia" w:hAnsi="Georgia" w:cs="Georgia"/>
          <w:color w:val="343434"/>
          <w:sz w:val="28"/>
          <w:szCs w:val="28"/>
          <w:lang w:eastAsia="ja-JP"/>
        </w:rPr>
        <w:t>to</w:t>
      </w:r>
      <w:proofErr w:type="spellEnd"/>
      <w:r>
        <w:rPr>
          <w:rFonts w:ascii="Georgia" w:hAnsi="Georgia" w:cs="Georgia"/>
          <w:color w:val="343434"/>
          <w:sz w:val="28"/>
          <w:szCs w:val="28"/>
          <w:lang w:eastAsia="ja-JP"/>
        </w:rPr>
        <w:t xml:space="preserve"> a special </w:t>
      </w:r>
      <w:proofErr w:type="spellStart"/>
      <w:r>
        <w:rPr>
          <w:rFonts w:ascii="Georgia" w:hAnsi="Georgia" w:cs="Georgia"/>
          <w:color w:val="343434"/>
          <w:sz w:val="28"/>
          <w:szCs w:val="28"/>
          <w:lang w:eastAsia="ja-JP"/>
        </w:rPr>
        <w:t>clientele</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such</w:t>
      </w:r>
      <w:proofErr w:type="spellEnd"/>
      <w:r>
        <w:rPr>
          <w:rFonts w:ascii="Georgia" w:hAnsi="Georgia" w:cs="Georgia"/>
          <w:color w:val="343434"/>
          <w:sz w:val="28"/>
          <w:szCs w:val="28"/>
          <w:lang w:eastAsia="ja-JP"/>
        </w:rPr>
        <w:t xml:space="preserve"> as students, scientists, </w:t>
      </w:r>
      <w:proofErr w:type="spellStart"/>
      <w:r>
        <w:rPr>
          <w:rFonts w:ascii="Georgia" w:hAnsi="Georgia" w:cs="Georgia"/>
          <w:color w:val="343434"/>
          <w:sz w:val="28"/>
          <w:szCs w:val="28"/>
          <w:lang w:eastAsia="ja-JP"/>
        </w:rPr>
        <w:t>employers</w:t>
      </w:r>
      <w:proofErr w:type="spellEnd"/>
      <w:r>
        <w:rPr>
          <w:rFonts w:ascii="Georgia" w:hAnsi="Georgia" w:cs="Georgia"/>
          <w:color w:val="343434"/>
          <w:sz w:val="28"/>
          <w:szCs w:val="28"/>
          <w:lang w:eastAsia="ja-JP"/>
        </w:rPr>
        <w:t xml:space="preserve">, </w:t>
      </w:r>
      <w:proofErr w:type="spellStart"/>
      <w:r>
        <w:rPr>
          <w:rFonts w:ascii="Georgia" w:hAnsi="Georgia" w:cs="Georgia"/>
          <w:color w:val="343434"/>
          <w:sz w:val="28"/>
          <w:szCs w:val="28"/>
          <w:lang w:eastAsia="ja-JP"/>
        </w:rPr>
        <w:t>members</w:t>
      </w:r>
      <w:proofErr w:type="spellEnd"/>
      <w:r>
        <w:rPr>
          <w:rFonts w:ascii="Georgia" w:hAnsi="Georgia" w:cs="Georgia"/>
          <w:color w:val="343434"/>
          <w:sz w:val="28"/>
          <w:szCs w:val="28"/>
          <w:lang w:eastAsia="ja-JP"/>
        </w:rPr>
        <w:t>, etc."</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Att regeringen säger sig vilja skydda offentliga sektorn inklusive biblioteken är gott och väl, men de handlingar Kommerskollegium redovisar tyder på att offentliga sektorn i hög grad är indragen, trots uttalanden om att diskussionen enbart gäller privata sektorn.</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Hur klarar regeringen f.ö. av att hantera WTOs syn att den enda fredade tjänsteverksamheten är "myndighetsutövande verksamhet" (GATS-avtalet 1.3b)? Den beteckningen känns inte helt självklart som ett skydd för de svenska biblioteken. Det är ju nämligen uppenbart att avtalets skrivning inte hindrar "privata alternativ" till den offentliga sektorn, och i förlängningen av detta skymtar en hotbild där skattefinansieringen av de offentliga biblioteken betecknas som snedvridning av konkurrensen. Denna hotbild blir ännu allvarligare när vi betänker att GATS-avtalets tolkningstvister avgörs i WTO-systemets interna "domstol", bortom vårt nationella rättssystem och utan demokratisk insyn.</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Redan nu utmanas det uppdrag samhället tilldelat biblioteken genom privatiseringar, vinsttänkande och kommersialisering. Att genom </w:t>
      </w:r>
      <w:proofErr w:type="spellStart"/>
      <w:r>
        <w:rPr>
          <w:rFonts w:ascii="Georgia" w:hAnsi="Georgia" w:cs="Georgia"/>
          <w:color w:val="343434"/>
          <w:sz w:val="28"/>
          <w:szCs w:val="28"/>
          <w:lang w:eastAsia="ja-JP"/>
        </w:rPr>
        <w:t>GATS</w:t>
      </w:r>
      <w:proofErr w:type="spellEnd"/>
      <w:r>
        <w:rPr>
          <w:rFonts w:ascii="Georgia" w:hAnsi="Georgia" w:cs="Georgia"/>
          <w:color w:val="343434"/>
          <w:sz w:val="28"/>
          <w:szCs w:val="28"/>
          <w:lang w:eastAsia="ja-JP"/>
        </w:rPr>
        <w:t xml:space="preserve"> dessutom öppna biblioteksverksamheten för utländska företag, uppköp av svenska entreprenörer osv, kommer att förvandla bibliotekets idé från en tänkt bastion för demokrati till en i raden av affärsidéer. Genom att frånhända sig löpande insyn och ansvar för en på det hela taget framgångsrik utbildnings- och kulturpolitisk institution, skulle landets politiker förlora ytterligare inflytande över samhällsutvecklingen.</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proofErr w:type="spellStart"/>
      <w:r>
        <w:rPr>
          <w:rFonts w:ascii="Georgia" w:hAnsi="Georgia" w:cs="Georgia"/>
          <w:color w:val="343434"/>
          <w:sz w:val="28"/>
          <w:szCs w:val="28"/>
          <w:lang w:eastAsia="ja-JP"/>
        </w:rPr>
        <w:t>GATS</w:t>
      </w:r>
      <w:proofErr w:type="spellEnd"/>
      <w:r>
        <w:rPr>
          <w:rFonts w:ascii="Georgia" w:hAnsi="Georgia" w:cs="Georgia"/>
          <w:color w:val="343434"/>
          <w:sz w:val="28"/>
          <w:szCs w:val="28"/>
          <w:lang w:eastAsia="ja-JP"/>
        </w:rPr>
        <w:t xml:space="preserve"> tillämpning på bibliotek kommer vid ett öppnande av sektorn att leda till krav på likabehandling (subventioner) mellan olika aktörer. Med tanke på den offentliga sektorns ansträngda ekonomi, kommer det mycket snabbt att urholka och på sikt omöjliggöra ett bibliotek baserat på gratis lån och tillgängliga resurser genom fjärrlån över landet. Resultatet blir troligen att en rad verksamheter läggs ner eller stryps.</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En rad andra faror hotar:</w:t>
      </w:r>
    </w:p>
    <w:p w:rsidR="008C1512" w:rsidRDefault="008C1512" w:rsidP="008C1512">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Det sedan mer än hundra år fungerande nätverket mellan olika typer av bibliotek i Sverige, "det svenska sambiblioteket", som är en viktig förutsättning för den goda kvaliteten på de svenska bibliotekens service, kommer med all sannolikhet att slås sönder.</w:t>
      </w:r>
    </w:p>
    <w:p w:rsidR="008C1512" w:rsidRDefault="008C1512" w:rsidP="008C1512">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Stora bolag kan med hjälp av standardsänkningar och stordriftsfördelar vinna framtida entreprenader och köpa upp andra privata aktörer på en framtida "biblioteksmarknad".</w:t>
      </w:r>
    </w:p>
    <w:p w:rsidR="008C1512" w:rsidRDefault="008C1512" w:rsidP="008C1512">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Vad betyder det för folkbibliotekstanken om t ex ett amerikanskt medieföretag efter en offentlig upphandling tar över skötseln av svenska folkbibliotek?</w:t>
      </w:r>
    </w:p>
    <w:p w:rsidR="008C1512" w:rsidRDefault="008C1512" w:rsidP="008C1512">
      <w:pPr>
        <w:widowControl w:val="0"/>
        <w:numPr>
          <w:ilvl w:val="0"/>
          <w:numId w:val="1"/>
        </w:numPr>
        <w:tabs>
          <w:tab w:val="left" w:pos="220"/>
          <w:tab w:val="left" w:pos="720"/>
        </w:tabs>
        <w:autoSpaceDE w:val="0"/>
        <w:autoSpaceDN w:val="0"/>
        <w:adjustRightInd w:val="0"/>
        <w:spacing w:line="460" w:lineRule="atLeast"/>
        <w:ind w:hanging="720"/>
        <w:rPr>
          <w:rFonts w:ascii="Georgia" w:hAnsi="Georgia" w:cs="Georgia"/>
          <w:color w:val="343434"/>
          <w:sz w:val="28"/>
          <w:szCs w:val="28"/>
          <w:lang w:eastAsia="ja-JP"/>
        </w:rPr>
      </w:pPr>
      <w:r>
        <w:rPr>
          <w:rFonts w:ascii="Georgia" w:hAnsi="Georgia" w:cs="Georgia"/>
          <w:color w:val="343434"/>
          <w:sz w:val="28"/>
          <w:szCs w:val="28"/>
          <w:lang w:eastAsia="ja-JP"/>
        </w:rPr>
        <w:t>Kan svenska kompetenskrav utdömas som handelshinder?</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Vi kräver att den svenska regeringen, med utgångspunkt i de uttalanden som Leif Pagrotsky och Marita Ulvskog gjort och som citeras ovan, avvisar alla försök att föra upp bibliotek på </w:t>
      </w:r>
      <w:proofErr w:type="spellStart"/>
      <w:r>
        <w:rPr>
          <w:rFonts w:ascii="Georgia" w:hAnsi="Georgia" w:cs="Georgia"/>
          <w:color w:val="343434"/>
          <w:sz w:val="28"/>
          <w:szCs w:val="28"/>
          <w:lang w:eastAsia="ja-JP"/>
        </w:rPr>
        <w:t>GATS</w:t>
      </w:r>
      <w:proofErr w:type="spellEnd"/>
      <w:r>
        <w:rPr>
          <w:rFonts w:ascii="Georgia" w:hAnsi="Georgia" w:cs="Georgia"/>
          <w:color w:val="343434"/>
          <w:sz w:val="28"/>
          <w:szCs w:val="28"/>
          <w:lang w:eastAsia="ja-JP"/>
        </w:rPr>
        <w:t xml:space="preserve"> förhandlingsagenda och gentemot EU-kommissionen, som företräder även Sverige i WTO-förhandlingarna, håller fast vid att Sverige inte avser att åta sig att öppna sin bibliotekssektor.</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 xml:space="preserve">Vi anser dessutom att de krav och bud som utväxlas i GATS-förhandlingarna på ett helt annat sätt än hittills måste ges tid att utsättas för en demokratisk process med vidhängande informations- och diskussionsutrymme. </w:t>
      </w:r>
      <w:proofErr w:type="spellStart"/>
      <w:r>
        <w:rPr>
          <w:rFonts w:ascii="Georgia" w:hAnsi="Georgia" w:cs="Georgia"/>
          <w:color w:val="343434"/>
          <w:sz w:val="28"/>
          <w:szCs w:val="28"/>
          <w:lang w:eastAsia="ja-JP"/>
        </w:rPr>
        <w:t>GATS</w:t>
      </w:r>
      <w:proofErr w:type="spellEnd"/>
      <w:r>
        <w:rPr>
          <w:rFonts w:ascii="Georgia" w:hAnsi="Georgia" w:cs="Georgia"/>
          <w:color w:val="343434"/>
          <w:sz w:val="28"/>
          <w:szCs w:val="28"/>
          <w:lang w:eastAsia="ja-JP"/>
        </w:rPr>
        <w:t xml:space="preserve"> är en svår och för de flesta svenskar tämligen okänd företeelse, som på ett genomgripande sätt riskerar förändra den offentliga sektorn och de mål som vi i Sverige genom den vill förverkliga!</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Styrelsen för föreningen Bibliotek i Samhälle (</w:t>
      </w:r>
      <w:proofErr w:type="spellStart"/>
      <w:r>
        <w:rPr>
          <w:rFonts w:ascii="Georgia" w:hAnsi="Georgia" w:cs="Georgia"/>
          <w:color w:val="343434"/>
          <w:sz w:val="28"/>
          <w:szCs w:val="28"/>
          <w:lang w:eastAsia="ja-JP"/>
        </w:rPr>
        <w:t>BiS</w:t>
      </w:r>
      <w:proofErr w:type="spellEnd"/>
      <w:r>
        <w:rPr>
          <w:rFonts w:ascii="Georgia" w:hAnsi="Georgia" w:cs="Georgia"/>
          <w:color w:val="343434"/>
          <w:sz w:val="28"/>
          <w:szCs w:val="28"/>
          <w:lang w:eastAsia="ja-JP"/>
        </w:rPr>
        <w:t>)</w:t>
      </w:r>
    </w:p>
    <w:p w:rsidR="008C1512" w:rsidRDefault="008C1512" w:rsidP="008C1512">
      <w:pPr>
        <w:widowControl w:val="0"/>
        <w:autoSpaceDE w:val="0"/>
        <w:autoSpaceDN w:val="0"/>
        <w:adjustRightInd w:val="0"/>
        <w:spacing w:after="460" w:line="460" w:lineRule="atLeast"/>
        <w:rPr>
          <w:rFonts w:ascii="Georgia" w:hAnsi="Georgia" w:cs="Georgia"/>
          <w:color w:val="343434"/>
          <w:sz w:val="28"/>
          <w:szCs w:val="28"/>
          <w:lang w:eastAsia="ja-JP"/>
        </w:rPr>
      </w:pPr>
      <w:r>
        <w:rPr>
          <w:rFonts w:ascii="Georgia" w:hAnsi="Georgia" w:cs="Georgia"/>
          <w:color w:val="343434"/>
          <w:sz w:val="28"/>
          <w:szCs w:val="28"/>
          <w:lang w:eastAsia="ja-JP"/>
        </w:rPr>
        <w:t>2002-11-13</w:t>
      </w:r>
    </w:p>
    <w:p w:rsidR="005C10D9" w:rsidRDefault="008C1512" w:rsidP="008C1512">
      <w:r>
        <w:rPr>
          <w:rFonts w:ascii="Georgia" w:hAnsi="Georgia" w:cs="Georgia"/>
          <w:color w:val="343434"/>
          <w:sz w:val="28"/>
          <w:szCs w:val="28"/>
          <w:lang w:eastAsia="ja-JP"/>
        </w:rPr>
        <w:t xml:space="preserve">Kontaktperson Lennart </w:t>
      </w:r>
      <w:proofErr w:type="spellStart"/>
      <w:r>
        <w:rPr>
          <w:rFonts w:ascii="Georgia" w:hAnsi="Georgia" w:cs="Georgia"/>
          <w:color w:val="343434"/>
          <w:sz w:val="28"/>
          <w:szCs w:val="28"/>
          <w:lang w:eastAsia="ja-JP"/>
        </w:rPr>
        <w:t>Wettmark</w:t>
      </w:r>
      <w:bookmarkStart w:id="0" w:name="_GoBack"/>
      <w:bookmarkEnd w:id="0"/>
      <w:proofErr w:type="spellEnd"/>
    </w:p>
    <w:sectPr w:rsidR="005C10D9" w:rsidSect="005C10D9">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1304"/>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512"/>
    <w:rsid w:val="005C10D9"/>
    <w:rsid w:val="008C1512"/>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9450A5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sv-S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1027</Words>
  <Characters>5449</Characters>
  <Application>Microsoft Macintosh Word</Application>
  <DocSecurity>0</DocSecurity>
  <Lines>45</Lines>
  <Paragraphs>12</Paragraphs>
  <ScaleCrop>false</ScaleCrop>
  <Company/>
  <LinksUpToDate>false</LinksUpToDate>
  <CharactersWithSpaces>6464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Drive-användare</dc:creator>
  <cp:keywords/>
  <dc:description/>
  <cp:lastModifiedBy>Office 2004 Test Drive-användare</cp:lastModifiedBy>
  <cp:revision>1</cp:revision>
  <dcterms:created xsi:type="dcterms:W3CDTF">2011-03-23T20:23:00Z</dcterms:created>
  <dcterms:modified xsi:type="dcterms:W3CDTF">2011-03-23T20:23:00Z</dcterms:modified>
</cp:coreProperties>
</file>